
<file path=[Content_Types].xml><?xml version="1.0" encoding="utf-8"?>
<Types xmlns="http://schemas.openxmlformats.org/package/2006/content-types"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WithEffects.xml" ContentType="application/vnd.ms-word.stylesWithEffects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ntTable0.xml" ContentType="application/vnd.openxmlformats-officedocument.wordprocessingml.fontTable+xml"/>
  <Override PartName="/word/header3.xml" ContentType="application/vnd.openxmlformats-officedocument.wordprocessingml.header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Default Extension="xml" ContentType="application/xml"/>
  <Override PartName="/word/theme/theme1.xml" ContentType="application/vnd.openxmlformats-officedocument.theme+xml"/>
  <Override PartName="/word/footer1.xml" ContentType="application/vnd.openxmlformats-officedocument.wordprocessingml.footer+xml"/>
  <Override PartName="/docProps/app.xml" ContentType="application/vnd.openxmlformats-officedocument.extended-properties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settings.xml" ContentType="application/vnd.openxmlformats-officedocument.wordprocessingml.settings+xml"/>
  <Default Extension="rels" ContentType="application/vnd.openxmlformats-package.relationship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oter2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0719" w:rsidRDefault="00E60A6E">
      <w:pPr>
        <w:jc w:val="center"/>
        <w:rPr>
          <w:rFonts w:ascii="Times New Roman" w:hAnsi="Times New Roman"/>
          <w:b/>
          <w:color w:val="000000"/>
          <w:spacing w:val="-4"/>
          <w:w w:val="105"/>
          <w:sz w:val="24"/>
          <w:lang w:val="es-ES_tradnl"/>
        </w:rPr>
      </w:pPr>
      <w:r>
        <w:rPr>
          <w:rFonts w:ascii="Times New Roman" w:hAnsi="Times New Roman"/>
          <w:b/>
          <w:color w:val="000000"/>
          <w:spacing w:val="-4"/>
          <w:w w:val="105"/>
          <w:sz w:val="24"/>
          <w:lang w:val="es-ES_tradnl"/>
        </w:rPr>
        <w:t xml:space="preserve">Iglesia Episcopal Emmanuel, Houston, Texas </w:t>
      </w:r>
      <w:r>
        <w:rPr>
          <w:rFonts w:ascii="Times New Roman" w:hAnsi="Times New Roman"/>
          <w:b/>
          <w:color w:val="000000"/>
          <w:spacing w:val="-4"/>
          <w:w w:val="105"/>
          <w:sz w:val="24"/>
          <w:lang w:val="es-ES_tradnl"/>
        </w:rPr>
        <w:br/>
        <w:t>Ejemplo de programa de Reunión de Discernimiento para la Junta Parroquial</w:t>
      </w:r>
    </w:p>
    <w:p w:rsidR="004F0719" w:rsidRDefault="00E60A6E">
      <w:pPr>
        <w:spacing w:before="216"/>
        <w:jc w:val="center"/>
        <w:rPr>
          <w:rFonts w:ascii="Cambria" w:hAnsi="Cambria"/>
          <w:b/>
          <w:color w:val="000000"/>
          <w:spacing w:val="-6"/>
          <w:w w:val="105"/>
          <w:sz w:val="24"/>
          <w:lang w:val="es-ES_tradnl"/>
        </w:rPr>
      </w:pPr>
      <w:r>
        <w:rPr>
          <w:rFonts w:ascii="Cambria" w:hAnsi="Cambria"/>
          <w:b/>
          <w:color w:val="000000"/>
          <w:spacing w:val="-6"/>
          <w:w w:val="105"/>
          <w:sz w:val="24"/>
          <w:lang w:val="es-ES_tradnl"/>
        </w:rPr>
        <w:t xml:space="preserve">Discernimiento para la Junta Parroquial de Emmanuel  </w:t>
      </w:r>
      <w:r>
        <w:rPr>
          <w:rFonts w:ascii="Cambria" w:hAnsi="Cambria"/>
          <w:b/>
          <w:color w:val="000000"/>
          <w:spacing w:val="-6"/>
          <w:w w:val="105"/>
          <w:sz w:val="24"/>
          <w:lang w:val="es-ES_tradnl"/>
        </w:rPr>
        <w:br/>
      </w:r>
      <w:r>
        <w:rPr>
          <w:rFonts w:ascii="Cambria" w:hAnsi="Cambria"/>
          <w:color w:val="000000"/>
          <w:spacing w:val="-6"/>
          <w:w w:val="105"/>
          <w:sz w:val="24"/>
          <w:lang w:val="es-ES_tradnl"/>
        </w:rPr>
        <w:t xml:space="preserve">Programa de la Reunión de Información 10/22 y 11/1 </w:t>
      </w:r>
      <w:r>
        <w:rPr>
          <w:rFonts w:ascii="Cambria" w:hAnsi="Cambria"/>
          <w:color w:val="000000"/>
          <w:spacing w:val="-6"/>
          <w:w w:val="105"/>
          <w:sz w:val="24"/>
          <w:lang w:val="es-ES_tradnl"/>
        </w:rPr>
        <w:br/>
      </w:r>
    </w:p>
    <w:p w:rsidR="004F0719" w:rsidRDefault="00E60A6E">
      <w:pPr>
        <w:spacing w:before="288"/>
        <w:ind w:left="360"/>
        <w:rPr>
          <w:rFonts w:ascii="Wingdings" w:hAnsi="Wingdings"/>
          <w:color w:val="000000"/>
          <w:spacing w:val="16"/>
          <w:sz w:val="6"/>
          <w:lang w:val="es-ES_tradnl"/>
        </w:rPr>
      </w:pPr>
      <w:r>
        <w:rPr>
          <w:rFonts w:ascii="Wingdings" w:hAnsi="Wingdings"/>
          <w:color w:val="000000"/>
          <w:spacing w:val="16"/>
          <w:sz w:val="6"/>
          <w:lang w:val="es-ES_tradnl"/>
        </w:rPr>
        <w:t></w:t>
      </w:r>
      <w:r>
        <w:rPr>
          <w:rFonts w:ascii="Wingdings" w:hAnsi="Wingdings"/>
          <w:color w:val="000000"/>
          <w:spacing w:val="16"/>
          <w:sz w:val="6"/>
          <w:lang w:val="es-ES_tradnl"/>
        </w:rPr>
        <w:t></w:t>
      </w:r>
      <w:r>
        <w:rPr>
          <w:rFonts w:ascii="Cambria" w:hAnsi="Cambria"/>
          <w:color w:val="000000"/>
          <w:spacing w:val="16"/>
          <w:w w:val="105"/>
          <w:sz w:val="24"/>
          <w:lang w:val="es-ES_tradnl"/>
        </w:rPr>
        <w:t>Oración de apertura</w:t>
      </w:r>
    </w:p>
    <w:p w:rsidR="004F0719" w:rsidRDefault="00E60A6E">
      <w:pPr>
        <w:spacing w:before="324" w:line="199" w:lineRule="auto"/>
        <w:ind w:left="360"/>
        <w:rPr>
          <w:rFonts w:ascii="Wingdings" w:hAnsi="Wingdings"/>
          <w:color w:val="000000"/>
          <w:spacing w:val="12"/>
          <w:sz w:val="6"/>
          <w:lang w:val="es-ES_tradnl"/>
        </w:rPr>
      </w:pPr>
      <w:r>
        <w:rPr>
          <w:rFonts w:ascii="Wingdings" w:hAnsi="Wingdings"/>
          <w:color w:val="000000"/>
          <w:spacing w:val="12"/>
          <w:sz w:val="6"/>
          <w:lang w:val="es-ES_tradnl"/>
        </w:rPr>
        <w:t></w:t>
      </w:r>
      <w:r>
        <w:rPr>
          <w:rFonts w:ascii="Wingdings" w:hAnsi="Wingdings"/>
          <w:color w:val="000000"/>
          <w:spacing w:val="12"/>
          <w:sz w:val="6"/>
          <w:lang w:val="es-ES_tradnl"/>
        </w:rPr>
        <w:t></w:t>
      </w:r>
      <w:r>
        <w:rPr>
          <w:rFonts w:ascii="Cambria" w:hAnsi="Cambria"/>
          <w:color w:val="000000"/>
          <w:spacing w:val="12"/>
          <w:w w:val="105"/>
          <w:sz w:val="24"/>
          <w:lang w:val="es-ES_tradnl"/>
        </w:rPr>
        <w:t xml:space="preserve">El </w:t>
      </w:r>
      <w:r>
        <w:rPr>
          <w:rFonts w:ascii="Cambria" w:hAnsi="Cambria"/>
          <w:color w:val="000000"/>
          <w:spacing w:val="12"/>
          <w:w w:val="105"/>
          <w:sz w:val="24"/>
          <w:lang w:val="es-ES_tradnl"/>
        </w:rPr>
        <w:t>futuro de Emmanuel</w:t>
      </w:r>
    </w:p>
    <w:p w:rsidR="004F0719" w:rsidRDefault="00E60A6E">
      <w:pPr>
        <w:spacing w:before="288"/>
        <w:jc w:val="center"/>
        <w:rPr>
          <w:rFonts w:ascii="Cambria" w:hAnsi="Cambria"/>
          <w:color w:val="000000"/>
          <w:spacing w:val="-9"/>
          <w:w w:val="105"/>
          <w:sz w:val="24"/>
          <w:lang w:val="es-ES_tradnl"/>
        </w:rPr>
      </w:pPr>
      <w:r>
        <w:rPr>
          <w:rFonts w:ascii="Cambria" w:hAnsi="Cambria"/>
          <w:color w:val="000000"/>
          <w:spacing w:val="-9"/>
          <w:w w:val="105"/>
          <w:sz w:val="24"/>
          <w:lang w:val="es-ES_tradnl"/>
        </w:rPr>
        <w:t>Visión y misión -­‐-­‐ ¡Ser líderes para el futuro, para Cristo!</w:t>
      </w:r>
    </w:p>
    <w:p w:rsidR="004F0719" w:rsidRDefault="00E60A6E">
      <w:pPr>
        <w:ind w:left="1440"/>
        <w:rPr>
          <w:rFonts w:ascii="Cambria" w:hAnsi="Cambria"/>
          <w:color w:val="000000"/>
          <w:spacing w:val="-5"/>
          <w:w w:val="105"/>
          <w:sz w:val="24"/>
          <w:lang w:val="es-ES_tradnl"/>
        </w:rPr>
      </w:pPr>
      <w:r>
        <w:rPr>
          <w:rFonts w:ascii="Cambria" w:hAnsi="Cambria"/>
          <w:color w:val="000000"/>
          <w:spacing w:val="-5"/>
          <w:w w:val="105"/>
          <w:sz w:val="24"/>
          <w:lang w:val="es-ES_tradnl"/>
        </w:rPr>
        <w:t xml:space="preserve">    Planificación a largo plazo – nuestros Valores Centrales y concentración     futura</w:t>
      </w:r>
    </w:p>
    <w:p w:rsidR="004F0719" w:rsidRDefault="00E60A6E">
      <w:pPr>
        <w:ind w:left="1440"/>
        <w:rPr>
          <w:rFonts w:ascii="Cambria" w:hAnsi="Cambria"/>
          <w:color w:val="000000"/>
          <w:spacing w:val="-6"/>
          <w:w w:val="105"/>
          <w:sz w:val="24"/>
          <w:lang w:val="es-ES_tradnl"/>
        </w:rPr>
      </w:pPr>
      <w:r>
        <w:rPr>
          <w:rFonts w:ascii="Cambria" w:hAnsi="Cambria"/>
          <w:color w:val="000000"/>
          <w:spacing w:val="-6"/>
          <w:w w:val="105"/>
          <w:sz w:val="24"/>
          <w:lang w:val="es-ES_tradnl"/>
        </w:rPr>
        <w:t xml:space="preserve">  Grandes eventos para 2012:</w:t>
      </w:r>
    </w:p>
    <w:p w:rsidR="004F0719" w:rsidRDefault="00E60A6E">
      <w:pPr>
        <w:ind w:left="2160"/>
        <w:rPr>
          <w:rFonts w:ascii="Cambria" w:hAnsi="Cambria"/>
          <w:color w:val="000000"/>
          <w:spacing w:val="-5"/>
          <w:w w:val="105"/>
          <w:sz w:val="24"/>
          <w:lang w:val="es-ES_tradnl"/>
        </w:rPr>
      </w:pPr>
      <w:r>
        <w:rPr>
          <w:rFonts w:ascii="Cambria" w:hAnsi="Cambria"/>
          <w:color w:val="000000"/>
          <w:spacing w:val="-5"/>
          <w:w w:val="105"/>
          <w:sz w:val="24"/>
          <w:lang w:val="es-ES_tradnl"/>
        </w:rPr>
        <w:t>Conferencia Renovar Esenciales, sábado 18 de febrero</w:t>
      </w:r>
    </w:p>
    <w:p w:rsidR="004F0719" w:rsidRDefault="00E60A6E">
      <w:pPr>
        <w:ind w:left="2160"/>
        <w:rPr>
          <w:rFonts w:ascii="Cambria" w:hAnsi="Cambria"/>
          <w:color w:val="000000"/>
          <w:spacing w:val="-4"/>
          <w:w w:val="105"/>
          <w:sz w:val="24"/>
          <w:lang w:val="es-ES_tradnl"/>
        </w:rPr>
      </w:pPr>
      <w:r>
        <w:rPr>
          <w:rFonts w:ascii="Cambria" w:hAnsi="Cambria"/>
          <w:color w:val="000000"/>
          <w:spacing w:val="-4"/>
          <w:w w:val="105"/>
          <w:sz w:val="24"/>
          <w:lang w:val="es-ES_tradnl"/>
        </w:rPr>
        <w:t>Campaña de Capital, probable a fines de primavera: órgano, aire acondicionado y otros</w:t>
      </w:r>
    </w:p>
    <w:p w:rsidR="004F0719" w:rsidRDefault="00E60A6E">
      <w:pPr>
        <w:jc w:val="right"/>
        <w:rPr>
          <w:rFonts w:ascii="Cambria" w:hAnsi="Cambria"/>
          <w:color w:val="000000"/>
          <w:spacing w:val="-4"/>
          <w:w w:val="105"/>
          <w:sz w:val="24"/>
          <w:lang w:val="es-ES_tradnl"/>
        </w:rPr>
      </w:pPr>
      <w:r>
        <w:rPr>
          <w:rFonts w:ascii="Cambria" w:hAnsi="Cambria"/>
          <w:color w:val="000000"/>
          <w:spacing w:val="-4"/>
          <w:w w:val="105"/>
          <w:sz w:val="24"/>
          <w:lang w:val="es-ES_tradnl"/>
        </w:rPr>
        <w:t>Beneficio Internacional Warm Hearts, sábado por la tarde, 22 de septiembre</w:t>
      </w:r>
    </w:p>
    <w:p w:rsidR="004F0719" w:rsidRDefault="00E60A6E">
      <w:pPr>
        <w:spacing w:before="288"/>
        <w:ind w:left="360"/>
        <w:rPr>
          <w:rFonts w:ascii="Wingdings" w:hAnsi="Wingdings"/>
          <w:color w:val="000000"/>
          <w:spacing w:val="4"/>
          <w:sz w:val="6"/>
          <w:lang w:val="es-ES_tradnl"/>
        </w:rPr>
      </w:pPr>
      <w:r>
        <w:rPr>
          <w:rFonts w:ascii="Wingdings" w:hAnsi="Wingdings"/>
          <w:color w:val="000000"/>
          <w:spacing w:val="4"/>
          <w:sz w:val="6"/>
          <w:lang w:val="es-ES_tradnl"/>
        </w:rPr>
        <w:t></w:t>
      </w:r>
      <w:r>
        <w:rPr>
          <w:rFonts w:ascii="Wingdings" w:hAnsi="Wingdings"/>
          <w:color w:val="000000"/>
          <w:spacing w:val="4"/>
          <w:sz w:val="6"/>
          <w:lang w:val="es-ES_tradnl"/>
        </w:rPr>
        <w:t></w:t>
      </w:r>
      <w:r>
        <w:rPr>
          <w:rFonts w:ascii="Cambria" w:hAnsi="Cambria"/>
          <w:color w:val="000000"/>
          <w:spacing w:val="4"/>
          <w:w w:val="105"/>
          <w:sz w:val="24"/>
          <w:lang w:val="es-ES_tradnl"/>
        </w:rPr>
        <w:t>Criterios y expectativas de la junta parroquial</w:t>
      </w:r>
    </w:p>
    <w:p w:rsidR="004F0719" w:rsidRDefault="00E60A6E">
      <w:pPr>
        <w:spacing w:before="288"/>
        <w:ind w:left="360"/>
        <w:rPr>
          <w:rFonts w:ascii="Wingdings" w:hAnsi="Wingdings"/>
          <w:color w:val="000000"/>
          <w:spacing w:val="-1"/>
          <w:sz w:val="6"/>
          <w:lang w:val="es-ES_tradnl"/>
        </w:rPr>
      </w:pPr>
      <w:r>
        <w:rPr>
          <w:rFonts w:ascii="Wingdings" w:hAnsi="Wingdings"/>
          <w:color w:val="000000"/>
          <w:spacing w:val="-1"/>
          <w:sz w:val="6"/>
          <w:lang w:val="es-ES_tradnl"/>
        </w:rPr>
        <w:t></w:t>
      </w:r>
      <w:r>
        <w:rPr>
          <w:rFonts w:ascii="Wingdings" w:hAnsi="Wingdings"/>
          <w:color w:val="000000"/>
          <w:spacing w:val="-1"/>
          <w:sz w:val="6"/>
          <w:lang w:val="es-ES_tradnl"/>
        </w:rPr>
        <w:t></w:t>
      </w:r>
      <w:r>
        <w:rPr>
          <w:rFonts w:ascii="Cambria" w:hAnsi="Cambria"/>
          <w:color w:val="000000"/>
          <w:spacing w:val="-1"/>
          <w:w w:val="105"/>
          <w:sz w:val="24"/>
          <w:lang w:val="es-ES_tradnl"/>
        </w:rPr>
        <w:t>¿Cuáles son las funciones permanentes de la</w:t>
      </w:r>
      <w:r>
        <w:rPr>
          <w:rFonts w:ascii="Cambria" w:hAnsi="Cambria"/>
          <w:color w:val="000000"/>
          <w:spacing w:val="-1"/>
          <w:w w:val="105"/>
          <w:sz w:val="24"/>
          <w:lang w:val="es-ES_tradnl"/>
        </w:rPr>
        <w:t xml:space="preserve"> junta parroquial?</w:t>
      </w:r>
    </w:p>
    <w:p w:rsidR="004F0719" w:rsidRDefault="00E60A6E">
      <w:pPr>
        <w:spacing w:before="288"/>
        <w:ind w:left="1800" w:right="648" w:hanging="360"/>
        <w:rPr>
          <w:rFonts w:ascii="Cambria" w:hAnsi="Cambria"/>
          <w:color w:val="000000"/>
          <w:spacing w:val="-5"/>
          <w:w w:val="105"/>
          <w:sz w:val="24"/>
          <w:lang w:val="es-ES_tradnl"/>
        </w:rPr>
      </w:pPr>
      <w:r>
        <w:rPr>
          <w:rFonts w:ascii="Cambria" w:hAnsi="Cambria"/>
          <w:color w:val="000000"/>
          <w:spacing w:val="-5"/>
          <w:w w:val="105"/>
          <w:sz w:val="24"/>
          <w:lang w:val="es-ES_tradnl"/>
        </w:rPr>
        <w:t xml:space="preserve">Reuniones mensuales (domingos a las 12:45) – ¡liderar una comunidad de fe! Estar en conversación con oración </w:t>
      </w:r>
      <w:bookmarkStart w:id="0" w:name="_GoBack"/>
      <w:bookmarkEnd w:id="0"/>
      <w:r>
        <w:rPr>
          <w:rFonts w:ascii="Cambria" w:hAnsi="Cambria"/>
          <w:color w:val="000000"/>
          <w:spacing w:val="-5"/>
          <w:w w:val="105"/>
          <w:sz w:val="24"/>
          <w:lang w:val="es-ES_tradnl"/>
        </w:rPr>
        <w:t>sobre la vida de retiros o capacitaciones de</w:t>
      </w:r>
      <w:r>
        <w:rPr>
          <w:rFonts w:ascii="Cambria" w:hAnsi="Cambria"/>
          <w:color w:val="000000"/>
          <w:spacing w:val="-4"/>
          <w:w w:val="105"/>
          <w:sz w:val="24"/>
          <w:lang w:val="es-ES_tradnl"/>
        </w:rPr>
        <w:t xml:space="preserve"> Emmanuel – crecer y aprender</w:t>
      </w:r>
    </w:p>
    <w:p w:rsidR="004F0719" w:rsidRDefault="00E60A6E">
      <w:pPr>
        <w:ind w:left="2160"/>
        <w:rPr>
          <w:rFonts w:ascii="Cambria" w:hAnsi="Cambria"/>
          <w:color w:val="000000"/>
          <w:spacing w:val="-9"/>
          <w:w w:val="105"/>
          <w:sz w:val="24"/>
          <w:lang w:val="es-ES_tradnl"/>
        </w:rPr>
      </w:pPr>
      <w:r>
        <w:rPr>
          <w:rFonts w:ascii="Cambria" w:hAnsi="Cambria"/>
          <w:color w:val="000000"/>
          <w:spacing w:val="-9"/>
          <w:w w:val="105"/>
          <w:sz w:val="24"/>
          <w:lang w:val="es-ES_tradnl"/>
        </w:rPr>
        <w:t>Retiro de inicio, un sábado en febrero</w:t>
      </w:r>
    </w:p>
    <w:p w:rsidR="004F0719" w:rsidRDefault="00E60A6E">
      <w:pPr>
        <w:ind w:left="2160"/>
        <w:rPr>
          <w:rFonts w:ascii="Cambria" w:hAnsi="Cambria"/>
          <w:color w:val="000000"/>
          <w:spacing w:val="-5"/>
          <w:w w:val="105"/>
          <w:sz w:val="24"/>
          <w:lang w:val="es-ES_tradnl"/>
        </w:rPr>
      </w:pPr>
      <w:r>
        <w:rPr>
          <w:rFonts w:ascii="Cambria" w:hAnsi="Cambria"/>
          <w:color w:val="000000"/>
          <w:spacing w:val="-5"/>
          <w:w w:val="105"/>
          <w:sz w:val="24"/>
          <w:lang w:val="es-ES_tradnl"/>
        </w:rPr>
        <w:t>Taller de coadj</w:t>
      </w:r>
      <w:r>
        <w:rPr>
          <w:rFonts w:ascii="Cambria" w:hAnsi="Cambria"/>
          <w:color w:val="000000"/>
          <w:spacing w:val="-5"/>
          <w:w w:val="105"/>
          <w:sz w:val="24"/>
          <w:lang w:val="es-ES_tradnl"/>
        </w:rPr>
        <w:t>utores diocesanos y taller de junta parroquial (por lo general en un sábado de febrero)</w:t>
      </w:r>
    </w:p>
    <w:p w:rsidR="004F0719" w:rsidRDefault="004F0719">
      <w:pPr>
        <w:ind w:left="1440"/>
        <w:rPr>
          <w:rFonts w:ascii="Cambria" w:hAnsi="Cambria"/>
          <w:color w:val="000000"/>
          <w:spacing w:val="-19"/>
          <w:w w:val="105"/>
          <w:sz w:val="24"/>
          <w:lang w:val="es-ES_tradnl"/>
        </w:rPr>
      </w:pPr>
    </w:p>
    <w:p w:rsidR="004F0719" w:rsidRDefault="00E60A6E">
      <w:pPr>
        <w:ind w:left="1440"/>
        <w:rPr>
          <w:rFonts w:ascii="Cambria" w:hAnsi="Cambria"/>
          <w:color w:val="000000"/>
          <w:spacing w:val="-5"/>
          <w:w w:val="105"/>
          <w:sz w:val="24"/>
          <w:lang w:val="es-ES_tradnl"/>
        </w:rPr>
      </w:pPr>
      <w:r>
        <w:rPr>
          <w:rFonts w:ascii="Cambria" w:hAnsi="Cambria"/>
          <w:color w:val="000000"/>
          <w:spacing w:val="-19"/>
          <w:w w:val="105"/>
          <w:sz w:val="24"/>
          <w:lang w:val="es-ES_tradnl"/>
        </w:rPr>
        <w:t xml:space="preserve">V-­‐I-­‐C (Vestry-­‐in-­‐Charge – Junta Parroquial a Cargo) en domingo </w:t>
      </w:r>
      <w:r>
        <w:rPr>
          <w:rFonts w:ascii="Cambria" w:hAnsi="Cambria"/>
          <w:color w:val="000000"/>
          <w:spacing w:val="-5"/>
          <w:w w:val="105"/>
          <w:sz w:val="24"/>
          <w:lang w:val="es-ES_tradnl"/>
        </w:rPr>
        <w:t>(cada 12 semanas más Días Sagrados en rotación)</w:t>
      </w:r>
    </w:p>
    <w:p w:rsidR="004F0719" w:rsidRDefault="00E60A6E">
      <w:pPr>
        <w:ind w:left="1440"/>
        <w:rPr>
          <w:rFonts w:ascii="Cambria" w:hAnsi="Cambria"/>
          <w:color w:val="000000"/>
          <w:spacing w:val="-4"/>
          <w:w w:val="105"/>
          <w:sz w:val="24"/>
          <w:lang w:val="es-ES_tradnl"/>
        </w:rPr>
      </w:pPr>
      <w:r>
        <w:rPr>
          <w:rFonts w:ascii="Cambria" w:hAnsi="Cambria"/>
          <w:color w:val="000000"/>
          <w:spacing w:val="-4"/>
          <w:w w:val="105"/>
          <w:sz w:val="24"/>
          <w:lang w:val="es-ES_tradnl"/>
        </w:rPr>
        <w:t>Liaison a grupos/ministerios</w:t>
      </w:r>
    </w:p>
    <w:p w:rsidR="004F0719" w:rsidRDefault="00E60A6E">
      <w:pPr>
        <w:ind w:left="1440"/>
        <w:rPr>
          <w:rFonts w:ascii="Cambria" w:hAnsi="Cambria"/>
          <w:color w:val="000000"/>
          <w:spacing w:val="-4"/>
          <w:w w:val="105"/>
          <w:sz w:val="24"/>
          <w:lang w:val="es-ES_tradnl"/>
        </w:rPr>
      </w:pPr>
      <w:r>
        <w:rPr>
          <w:rFonts w:ascii="Cambria" w:hAnsi="Cambria"/>
          <w:color w:val="000000"/>
          <w:spacing w:val="-4"/>
          <w:w w:val="105"/>
          <w:sz w:val="24"/>
          <w:lang w:val="es-ES_tradnl"/>
        </w:rPr>
        <w:t xml:space="preserve">Otras asignaciones </w:t>
      </w:r>
      <w:r>
        <w:rPr>
          <w:rFonts w:ascii="Cambria" w:hAnsi="Cambria"/>
          <w:color w:val="000000"/>
          <w:spacing w:val="-4"/>
          <w:w w:val="105"/>
          <w:sz w:val="24"/>
          <w:lang w:val="es-ES_tradnl"/>
        </w:rPr>
        <w:t>a proyectos de la junta parroquial</w:t>
      </w:r>
    </w:p>
    <w:p w:rsidR="004F0719" w:rsidRDefault="00E60A6E">
      <w:pPr>
        <w:ind w:left="1440"/>
        <w:rPr>
          <w:rFonts w:ascii="Cambria" w:hAnsi="Cambria"/>
          <w:color w:val="000000"/>
          <w:spacing w:val="-5"/>
          <w:w w:val="105"/>
          <w:sz w:val="24"/>
          <w:lang w:val="es-ES_tradnl"/>
        </w:rPr>
      </w:pPr>
      <w:r>
        <w:rPr>
          <w:rFonts w:ascii="Cambria" w:hAnsi="Cambria"/>
          <w:color w:val="000000"/>
          <w:spacing w:val="-5"/>
          <w:w w:val="105"/>
          <w:sz w:val="24"/>
          <w:lang w:val="es-ES_tradnl"/>
        </w:rPr>
        <w:t>Presencia en culto y muchos eventos de la parroquia</w:t>
      </w:r>
    </w:p>
    <w:p w:rsidR="004F0719" w:rsidRDefault="00E60A6E">
      <w:pPr>
        <w:spacing w:before="288"/>
        <w:ind w:left="360"/>
        <w:rPr>
          <w:rFonts w:ascii="Wingdings" w:hAnsi="Wingdings"/>
          <w:color w:val="000000"/>
          <w:spacing w:val="12"/>
          <w:sz w:val="6"/>
          <w:lang w:val="es-ES_tradnl"/>
        </w:rPr>
      </w:pPr>
      <w:r>
        <w:rPr>
          <w:rFonts w:ascii="Wingdings" w:hAnsi="Wingdings"/>
          <w:color w:val="000000"/>
          <w:spacing w:val="12"/>
          <w:sz w:val="6"/>
          <w:lang w:val="es-ES_tradnl"/>
        </w:rPr>
        <w:t></w:t>
      </w:r>
      <w:r>
        <w:rPr>
          <w:rFonts w:ascii="Wingdings" w:hAnsi="Wingdings"/>
          <w:color w:val="000000"/>
          <w:spacing w:val="12"/>
          <w:sz w:val="6"/>
          <w:lang w:val="es-ES_tradnl"/>
        </w:rPr>
        <w:t></w:t>
      </w:r>
      <w:r>
        <w:rPr>
          <w:rFonts w:ascii="Cambria" w:hAnsi="Cambria"/>
          <w:color w:val="000000"/>
          <w:spacing w:val="12"/>
          <w:w w:val="105"/>
          <w:sz w:val="24"/>
          <w:lang w:val="es-ES_tradnl"/>
        </w:rPr>
        <w:t>Próximos pasos</w:t>
      </w:r>
    </w:p>
    <w:p w:rsidR="004F0719" w:rsidRDefault="00E60A6E">
      <w:pPr>
        <w:spacing w:before="288" w:line="196" w:lineRule="auto"/>
        <w:ind w:left="1440"/>
        <w:rPr>
          <w:rFonts w:ascii="Cambria" w:hAnsi="Cambria"/>
          <w:color w:val="000000"/>
          <w:spacing w:val="-4"/>
          <w:w w:val="105"/>
          <w:sz w:val="24"/>
          <w:lang w:val="es-ES_tradnl"/>
        </w:rPr>
      </w:pPr>
      <w:r>
        <w:rPr>
          <w:rFonts w:ascii="Cambria" w:hAnsi="Cambria"/>
          <w:color w:val="000000"/>
          <w:spacing w:val="-4"/>
          <w:w w:val="105"/>
          <w:sz w:val="24"/>
          <w:lang w:val="es-ES_tradnl"/>
        </w:rPr>
        <w:t>Decisión de ser un candidato</w:t>
      </w:r>
    </w:p>
    <w:p w:rsidR="004F0719" w:rsidRDefault="00E60A6E">
      <w:pPr>
        <w:spacing w:before="36"/>
        <w:ind w:left="1440"/>
        <w:rPr>
          <w:rFonts w:ascii="Cambria" w:hAnsi="Cambria"/>
          <w:color w:val="000000"/>
          <w:spacing w:val="-4"/>
          <w:w w:val="105"/>
          <w:sz w:val="24"/>
          <w:lang w:val="es-ES_tradnl"/>
        </w:rPr>
      </w:pPr>
      <w:r>
        <w:rPr>
          <w:rFonts w:ascii="Cambria" w:hAnsi="Cambria"/>
          <w:color w:val="000000"/>
          <w:spacing w:val="-4"/>
          <w:w w:val="105"/>
          <w:sz w:val="24"/>
          <w:lang w:val="es-ES_tradnl"/>
        </w:rPr>
        <w:t xml:space="preserve">Preparación de una nota biográfica de un párrafo sobre usted/la iglesia </w:t>
      </w:r>
      <w:r>
        <w:rPr>
          <w:rFonts w:ascii="Cambria" w:hAnsi="Cambria"/>
          <w:color w:val="000000"/>
          <w:spacing w:val="-5"/>
          <w:w w:val="105"/>
          <w:sz w:val="24"/>
          <w:lang w:val="es-ES_tradnl"/>
        </w:rPr>
        <w:t>Elección en la Reunión Anual de la Parroquia – 22 d</w:t>
      </w:r>
      <w:r>
        <w:rPr>
          <w:rFonts w:ascii="Cambria" w:hAnsi="Cambria"/>
          <w:color w:val="000000"/>
          <w:spacing w:val="-5"/>
          <w:w w:val="105"/>
          <w:sz w:val="24"/>
          <w:lang w:val="es-ES_tradnl"/>
        </w:rPr>
        <w:t>e enero de 2012</w:t>
      </w:r>
      <w:r>
        <w:rPr>
          <w:rFonts w:ascii="Cambria" w:hAnsi="Cambria"/>
          <w:color w:val="000000"/>
          <w:spacing w:val="-4"/>
          <w:w w:val="105"/>
          <w:sz w:val="24"/>
          <w:lang w:val="es-ES_tradnl"/>
        </w:rPr>
        <w:t xml:space="preserve"> </w:t>
      </w:r>
    </w:p>
    <w:p w:rsidR="004F0719" w:rsidRDefault="00E60A6E">
      <w:pPr>
        <w:spacing w:before="36"/>
        <w:ind w:left="1440"/>
        <w:rPr>
          <w:rFonts w:ascii="Cambria" w:hAnsi="Cambria"/>
          <w:color w:val="000000"/>
          <w:spacing w:val="-5"/>
          <w:w w:val="105"/>
          <w:sz w:val="24"/>
          <w:lang w:val="es-ES_tradnl"/>
        </w:rPr>
      </w:pPr>
      <w:r>
        <w:rPr>
          <w:rFonts w:ascii="Cambria" w:hAnsi="Cambria"/>
          <w:color w:val="000000"/>
          <w:spacing w:val="-4"/>
          <w:w w:val="105"/>
          <w:sz w:val="24"/>
          <w:lang w:val="es-ES_tradnl"/>
        </w:rPr>
        <w:t>Si lo eligen: Servir a Cristo, servir a la Iglesia, servir a nuestra comunidad</w:t>
      </w:r>
    </w:p>
    <w:p w:rsidR="004F0719" w:rsidRDefault="00E60A6E">
      <w:pPr>
        <w:spacing w:before="216"/>
        <w:ind w:left="360"/>
        <w:rPr>
          <w:rFonts w:ascii="Wingdings" w:hAnsi="Wingdings"/>
          <w:color w:val="000000"/>
          <w:spacing w:val="6"/>
          <w:sz w:val="6"/>
          <w:lang w:val="es-ES_tradnl"/>
        </w:rPr>
      </w:pPr>
      <w:r>
        <w:rPr>
          <w:rFonts w:ascii="Wingdings" w:hAnsi="Wingdings"/>
          <w:color w:val="000000"/>
          <w:spacing w:val="6"/>
          <w:sz w:val="6"/>
          <w:lang w:val="es-ES_tradnl"/>
        </w:rPr>
        <w:t></w:t>
      </w:r>
      <w:r>
        <w:rPr>
          <w:rFonts w:ascii="Wingdings" w:hAnsi="Wingdings"/>
          <w:color w:val="000000"/>
          <w:spacing w:val="6"/>
          <w:sz w:val="6"/>
          <w:lang w:val="es-ES_tradnl"/>
        </w:rPr>
        <w:t></w:t>
      </w:r>
      <w:r>
        <w:rPr>
          <w:rFonts w:ascii="Cambria" w:hAnsi="Cambria"/>
          <w:color w:val="000000"/>
          <w:spacing w:val="6"/>
          <w:w w:val="105"/>
          <w:sz w:val="24"/>
          <w:lang w:val="es-ES_tradnl"/>
        </w:rPr>
        <w:t>Comentarios de clausura y oración</w:t>
      </w:r>
    </w:p>
    <w:sectPr w:rsidR="004F0719" w:rsidSect="004F071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698" w:right="1550" w:bottom="956" w:left="1610" w:footer="1008" w:gutter="0"/>
      <w:titlePg/>
    </w:sectPr>
  </w:body>
</w:document>
</file>

<file path=word/endnotes.xml><?xml version="1.0" encoding="utf-8"?>
<w:endnotes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F0719" w:rsidRDefault="00E60A6E">
      <w:r>
        <w:separator/>
      </w:r>
    </w:p>
  </w:endnote>
  <w:endnote w:type="continuationSeparator" w:id="0">
    <w:p w:rsidR="004F0719" w:rsidRDefault="00E60A6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00000000" w:usb2="00010000" w:usb3="00000000" w:csb0="80000000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font w:name="Times New Roman">
    <w:charset w:val="00"/>
    <w:pitch w:val="variable"/>
    <w:family w:val="roman"/>
    <w:panose1 w:val="02020603050405020304"/>
  </w:font>
  <w:font w:name="Cambria">
    <w:charset w:val="00"/>
    <w:pitch w:val="variable"/>
    <w:family w:val="roman"/>
    <w:panose1 w:val="02020603050405020304"/>
  </w:font>
  <w:font w:name="Wingdings">
    <w:charset w:val="00"/>
    <w:pitch w:val="variable"/>
    <w:family w:val="swiss"/>
    <w:panose1 w:val="02020603050405020304"/>
  </w:font>
</w:fonts>
</file>

<file path=word/footer1.xml><?xml version="1.0" encoding="utf-8"?>
<w:ft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0A6E" w:rsidRDefault="00E60A6E">
    <w:pPr>
      <w:pStyle w:val="Footer"/>
    </w:pPr>
  </w:p>
</w:ftr>
</file>

<file path=word/footer2.xml><?xml version="1.0" encoding="utf-8"?>
<w:ft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0719" w:rsidRDefault="00E60A6E">
    <w:r>
      <w:cr/>
    </w:r>
  </w:p>
</w:ftr>
</file>

<file path=word/footer3.xml><?xml version="1.0" encoding="utf-8"?>
<w:ft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0719" w:rsidRDefault="004F0719">
    <w:pPr>
      <w:pStyle w:val="Footer"/>
      <w:rPr>
        <w:rFonts w:ascii="Times New Roman" w:hAnsi="Times New Roman"/>
        <w:color w:val="000000"/>
        <w:sz w:val="16"/>
      </w:rPr>
    </w:pPr>
    <w:r w:rsidRPr="004F0719">
      <w:pict>
        <v:shapetype id="_x0000_t202" coordsize="21600,21600" o:spt="202" path="m0,0l0,21600,21600,21600,21600,0xe">
          <v:stroke joinstyle="miter"/>
          <v:path gradientshapeok="t" o:connecttype="rect"/>
        </v:shapetype>
        <v:shape id="_x0000_s0" o:spid="_x0000_s2049" type="#_x0000_t202" style="position:absolute;margin-left:80.5pt;margin-top:0;width:451pt;height:13.9pt;z-index:-251657216;mso-wrap-distance-left:0;mso-wrap-distance-right:0;mso-position-horizontal-relative:page" filled="f" stroked="f">
          <v:textbox inset="0,0,0,0">
            <w:txbxContent>
              <w:p w:rsidR="004F0719" w:rsidRDefault="004F0719">
                <w:pPr>
                  <w:jc w:val="center"/>
                  <w:rPr>
                    <w:rFonts w:ascii="Times New Roman" w:hAnsi="Times New Roman"/>
                    <w:color w:val="000000"/>
                    <w:spacing w:val="-4"/>
                    <w:w w:val="105"/>
                    <w:sz w:val="24"/>
                  </w:rPr>
                </w:pPr>
                <w:hyperlink r:id="rId1">
                  <w:r w:rsidR="00E60A6E">
                    <w:rPr>
                      <w:rFonts w:ascii="Times New Roman" w:hAnsi="Times New Roman"/>
                      <w:color w:val="0000FF"/>
                      <w:spacing w:val="-4"/>
                      <w:w w:val="105"/>
                      <w:sz w:val="24"/>
                      <w:u w:val="single"/>
                    </w:rPr>
                    <w:t>http://www.emmanuel-houston.org</w:t>
                  </w:r>
                </w:hyperlink>
              </w:p>
            </w:txbxContent>
          </v:textbox>
          <w10:wrap type="square" anchorx="page"/>
        </v:shape>
      </w:pict>
    </w:r>
  </w:p>
</w:ftr>
</file>

<file path=word/footnotes.xml><?xml version="1.0" encoding="utf-8"?>
<w:footnotes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F0719" w:rsidRDefault="00E60A6E">
      <w:r>
        <w:separator/>
      </w:r>
    </w:p>
  </w:footnote>
  <w:footnote w:type="continuationSeparator" w:id="0">
    <w:p w:rsidR="004F0719" w:rsidRDefault="00E60A6E">
      <w:r>
        <w:continuationSeparator/>
      </w:r>
    </w:p>
  </w:footnote>
</w:footnotes>
</file>

<file path=word/header1.xml><?xml version="1.0" encoding="utf-8"?>
<w:hd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0A6E" w:rsidRDefault="00E60A6E">
    <w:pPr>
      <w:pStyle w:val="Header"/>
    </w:pPr>
  </w:p>
</w:hdr>
</file>

<file path=word/header2.xml><?xml version="1.0" encoding="utf-8"?>
<w:hd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0A6E" w:rsidRDefault="00E60A6E">
    <w:pPr>
      <w:pStyle w:val="Header"/>
    </w:pPr>
  </w:p>
</w:hdr>
</file>

<file path=word/header3.xml><?xml version="1.0" encoding="utf-8"?>
<w:hd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0A6E" w:rsidRDefault="00E60A6E">
    <w:pPr>
      <w:pStyle w:val="Header"/>
    </w:pPr>
    <w:r>
      <w:t xml:space="preserve">A service of ECF Vital Practices, </w:t>
    </w:r>
    <w:hyperlink r:id="rId1" w:history="1">
      <w:r w:rsidRPr="00D92927">
        <w:rPr>
          <w:rStyle w:val="Hyperlink"/>
        </w:rPr>
        <w:t>www.ecfvp.org</w:t>
      </w:r>
    </w:hyperlink>
    <w:r>
      <w:t xml:space="preserve">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oNotTrackMoves/>
  <w:defaultTabStop w:val="720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4F0719"/>
    <w:rsid w:val="004F0719"/>
    <w:rsid w:val="00E60A6E"/>
  </w:rsids>
  <m:mathPr>
    <m:mathFont m:val="Abadi MT Condensed Extra Bold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0719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Footer">
    <w:name w:val="footer"/>
    <w:link w:val="FooterChar"/>
    <w:uiPriority w:val="99"/>
    <w:semiHidden/>
    <w:unhideWhenUsed/>
    <w:rsid w:val="004F0719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semiHidden/>
    <w:rsid w:val="004F0719"/>
  </w:style>
  <w:style w:type="paragraph" w:styleId="Header">
    <w:name w:val="header"/>
    <w:basedOn w:val="Normal"/>
    <w:link w:val="HeaderChar"/>
    <w:uiPriority w:val="99"/>
    <w:semiHidden/>
    <w:unhideWhenUsed/>
    <w:rsid w:val="00E60A6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60A6E"/>
  </w:style>
  <w:style w:type="character" w:styleId="Hyperlink">
    <w:name w:val="Hyperlink"/>
    <w:basedOn w:val="DefaultParagraphFont"/>
    <w:uiPriority w:val="99"/>
    <w:semiHidden/>
    <w:unhideWhenUsed/>
    <w:rsid w:val="00E60A6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3.xm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4" Type="http://schemas.microsoft.com/office/2007/relationships/stylesWithEffects" Target="stylesWithEffects.xml"/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footer" Target="footer1.xml"/><Relationship Id="rId9" Type="http://schemas.openxmlformats.org/officeDocument/2006/relationships/footer" Target="footer2.xml"/><Relationship Id="drId4" Type="http://schemas.openxmlformats.org/wordprocessingml/2006/fontTable" Target="fontTable0.xml"/><Relationship Id="rId10" Type="http://schemas.openxmlformats.org/officeDocument/2006/relationships/header" Target="header3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mmanuel-houston.org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cfvp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240</Words>
  <Characters>1370</Characters>
  <Application>Microsoft Macintosh Word</Application>
  <DocSecurity>0</DocSecurity>
  <Lines>11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Nancy Davidge</cp:lastModifiedBy>
  <cp:revision>2</cp:revision>
  <dcterms:created xsi:type="dcterms:W3CDTF">2014-01-08T19:18:00Z</dcterms:created>
  <dcterms:modified xsi:type="dcterms:W3CDTF">2014-01-08T19:18:00Z</dcterms:modified>
</cp:coreProperties>
</file>